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6E" w:rsidRPr="00AD656E" w:rsidRDefault="00AD656E" w:rsidP="00AD656E">
      <w:pPr>
        <w:jc w:val="center"/>
        <w:rPr>
          <w:rFonts w:ascii="Times New Roman" w:hAnsi="Times New Roman" w:cs="Times New Roman"/>
          <w:b/>
          <w:sz w:val="24"/>
          <w:u w:val="single"/>
        </w:rPr>
      </w:pPr>
      <w:r w:rsidRPr="00AD656E">
        <w:rPr>
          <w:rFonts w:ascii="Times New Roman" w:hAnsi="Times New Roman" w:cs="Times New Roman"/>
          <w:b/>
          <w:sz w:val="24"/>
          <w:u w:val="single"/>
        </w:rPr>
        <w:t xml:space="preserve">Y4 </w:t>
      </w:r>
      <w:r w:rsidR="00A93923" w:rsidRPr="00AD656E">
        <w:rPr>
          <w:rFonts w:ascii="Times New Roman" w:hAnsi="Times New Roman" w:cs="Times New Roman"/>
          <w:b/>
          <w:sz w:val="24"/>
          <w:u w:val="single"/>
        </w:rPr>
        <w:t>HOMEWORK</w:t>
      </w:r>
    </w:p>
    <w:tbl>
      <w:tblPr>
        <w:tblStyle w:val="TableGrid"/>
        <w:tblW w:w="0" w:type="auto"/>
        <w:tblLook w:val="04A0" w:firstRow="1" w:lastRow="0" w:firstColumn="1" w:lastColumn="0" w:noHBand="0" w:noVBand="1"/>
      </w:tblPr>
      <w:tblGrid>
        <w:gridCol w:w="3005"/>
        <w:gridCol w:w="3005"/>
        <w:gridCol w:w="3006"/>
      </w:tblGrid>
      <w:tr w:rsidR="00A93923" w:rsidRPr="00AD656E" w:rsidTr="00A93923">
        <w:tc>
          <w:tcPr>
            <w:tcW w:w="3005" w:type="dxa"/>
          </w:tcPr>
          <w:p w:rsidR="00A93923" w:rsidRPr="00AD656E" w:rsidRDefault="00A93923" w:rsidP="00A93923">
            <w:pPr>
              <w:rPr>
                <w:rFonts w:ascii="Times New Roman" w:hAnsi="Times New Roman" w:cs="Times New Roman"/>
                <w:b/>
                <w:sz w:val="24"/>
              </w:rPr>
            </w:pPr>
            <w:r w:rsidRPr="00AD656E">
              <w:rPr>
                <w:rFonts w:ascii="Times New Roman" w:hAnsi="Times New Roman" w:cs="Times New Roman"/>
                <w:b/>
                <w:sz w:val="24"/>
              </w:rPr>
              <w:t>SUBJECT</w:t>
            </w:r>
          </w:p>
        </w:tc>
        <w:tc>
          <w:tcPr>
            <w:tcW w:w="3005" w:type="dxa"/>
          </w:tcPr>
          <w:p w:rsidR="00A93923" w:rsidRPr="00AD656E" w:rsidRDefault="00A93923" w:rsidP="00A93923">
            <w:pPr>
              <w:rPr>
                <w:rFonts w:ascii="Times New Roman" w:hAnsi="Times New Roman" w:cs="Times New Roman"/>
                <w:b/>
                <w:sz w:val="24"/>
              </w:rPr>
            </w:pPr>
            <w:r w:rsidRPr="00AD656E">
              <w:rPr>
                <w:rFonts w:ascii="Times New Roman" w:hAnsi="Times New Roman" w:cs="Times New Roman"/>
                <w:b/>
                <w:color w:val="00B050"/>
                <w:sz w:val="24"/>
              </w:rPr>
              <w:t>HANDED OUT</w:t>
            </w:r>
          </w:p>
        </w:tc>
        <w:tc>
          <w:tcPr>
            <w:tcW w:w="3006" w:type="dxa"/>
          </w:tcPr>
          <w:p w:rsidR="00A93923" w:rsidRPr="00AD656E" w:rsidRDefault="00A93923" w:rsidP="00A93923">
            <w:pPr>
              <w:rPr>
                <w:rFonts w:ascii="Times New Roman" w:hAnsi="Times New Roman" w:cs="Times New Roman"/>
                <w:b/>
                <w:sz w:val="24"/>
              </w:rPr>
            </w:pPr>
            <w:r w:rsidRPr="00AD656E">
              <w:rPr>
                <w:rFonts w:ascii="Times New Roman" w:hAnsi="Times New Roman" w:cs="Times New Roman"/>
                <w:b/>
                <w:color w:val="FF0000"/>
                <w:sz w:val="24"/>
              </w:rPr>
              <w:t>DUE BACK</w:t>
            </w:r>
          </w:p>
        </w:tc>
      </w:tr>
      <w:tr w:rsidR="00A93923" w:rsidRPr="00AD656E" w:rsidTr="00A93923">
        <w:tc>
          <w:tcPr>
            <w:tcW w:w="3005" w:type="dxa"/>
          </w:tcPr>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English</w:t>
            </w:r>
          </w:p>
        </w:tc>
        <w:tc>
          <w:tcPr>
            <w:tcW w:w="3005" w:type="dxa"/>
          </w:tcPr>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Thursday</w:t>
            </w:r>
          </w:p>
        </w:tc>
        <w:tc>
          <w:tcPr>
            <w:tcW w:w="3006" w:type="dxa"/>
          </w:tcPr>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Monday</w:t>
            </w:r>
          </w:p>
        </w:tc>
      </w:tr>
      <w:tr w:rsidR="00A93923" w:rsidRPr="00AD656E" w:rsidTr="00A93923">
        <w:tc>
          <w:tcPr>
            <w:tcW w:w="3005" w:type="dxa"/>
          </w:tcPr>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Maths</w:t>
            </w:r>
          </w:p>
        </w:tc>
        <w:tc>
          <w:tcPr>
            <w:tcW w:w="3005" w:type="dxa"/>
          </w:tcPr>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Monday</w:t>
            </w:r>
          </w:p>
        </w:tc>
        <w:tc>
          <w:tcPr>
            <w:tcW w:w="3006" w:type="dxa"/>
          </w:tcPr>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Thursday</w:t>
            </w:r>
          </w:p>
        </w:tc>
      </w:tr>
      <w:tr w:rsidR="00A93923" w:rsidRPr="00AD656E" w:rsidTr="00A93923">
        <w:tc>
          <w:tcPr>
            <w:tcW w:w="3005" w:type="dxa"/>
          </w:tcPr>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Spellings (Test/new list)</w:t>
            </w:r>
          </w:p>
        </w:tc>
        <w:tc>
          <w:tcPr>
            <w:tcW w:w="3005" w:type="dxa"/>
          </w:tcPr>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Thursday</w:t>
            </w:r>
          </w:p>
        </w:tc>
        <w:tc>
          <w:tcPr>
            <w:tcW w:w="3006" w:type="dxa"/>
          </w:tcPr>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Following Thursday</w:t>
            </w:r>
          </w:p>
        </w:tc>
      </w:tr>
      <w:tr w:rsidR="00A93923" w:rsidRPr="00AD656E" w:rsidTr="00A93923">
        <w:tc>
          <w:tcPr>
            <w:tcW w:w="3005" w:type="dxa"/>
          </w:tcPr>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Reading Record Check</w:t>
            </w:r>
          </w:p>
        </w:tc>
        <w:tc>
          <w:tcPr>
            <w:tcW w:w="3005" w:type="dxa"/>
          </w:tcPr>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Friday</w:t>
            </w:r>
          </w:p>
        </w:tc>
        <w:tc>
          <w:tcPr>
            <w:tcW w:w="3006" w:type="dxa"/>
          </w:tcPr>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Following Friday</w:t>
            </w:r>
          </w:p>
        </w:tc>
      </w:tr>
    </w:tbl>
    <w:p w:rsidR="00A93923" w:rsidRPr="00AD656E" w:rsidRDefault="00A93923" w:rsidP="00A93923">
      <w:pPr>
        <w:rPr>
          <w:rFonts w:ascii="Times New Roman" w:hAnsi="Times New Roman" w:cs="Times New Roman"/>
          <w:sz w:val="24"/>
        </w:rPr>
      </w:pPr>
    </w:p>
    <w:p w:rsidR="00AD656E" w:rsidRPr="00AD656E" w:rsidRDefault="00AD656E" w:rsidP="00A93923">
      <w:pPr>
        <w:rPr>
          <w:rFonts w:ascii="Times New Roman" w:hAnsi="Times New Roman" w:cs="Times New Roman"/>
          <w:b/>
          <w:color w:val="FF0000"/>
          <w:sz w:val="24"/>
        </w:rPr>
      </w:pPr>
      <w:r w:rsidRPr="00AD656E">
        <w:rPr>
          <w:rFonts w:ascii="Times New Roman" w:hAnsi="Times New Roman" w:cs="Times New Roman"/>
          <w:b/>
          <w:color w:val="FF0000"/>
          <w:sz w:val="24"/>
        </w:rPr>
        <w:t>IMPORTANT NOTICES:</w:t>
      </w:r>
    </w:p>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 xml:space="preserve">There will be no homework set over the holidays. </w:t>
      </w:r>
    </w:p>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 xml:space="preserve">If children have fallen ill on the handing out date, they will not be expected to complete the homework. However, we encourage children to actively seek homework from their teacher if they were only absent for one day. </w:t>
      </w:r>
      <w:r w:rsidR="00AD656E" w:rsidRPr="00AD656E">
        <w:rPr>
          <w:rFonts w:ascii="Times New Roman" w:hAnsi="Times New Roman" w:cs="Times New Roman"/>
          <w:sz w:val="24"/>
        </w:rPr>
        <w:t xml:space="preserve">We also encourage the children to ensure they have collected a spelling list. </w:t>
      </w:r>
    </w:p>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 xml:space="preserve">Children are actively encouraged to change their reading books as and when they have finished. Please encourage your child to read at home as much as possible. </w:t>
      </w:r>
    </w:p>
    <w:p w:rsidR="00A93923" w:rsidRPr="00AD656E" w:rsidRDefault="00A93923" w:rsidP="00A93923">
      <w:pPr>
        <w:rPr>
          <w:rFonts w:ascii="Times New Roman" w:hAnsi="Times New Roman" w:cs="Times New Roman"/>
          <w:b/>
          <w:color w:val="00B050"/>
          <w:sz w:val="24"/>
        </w:rPr>
      </w:pPr>
      <w:r w:rsidRPr="00AD656E">
        <w:rPr>
          <w:rFonts w:ascii="Times New Roman" w:hAnsi="Times New Roman" w:cs="Times New Roman"/>
          <w:b/>
          <w:color w:val="00B050"/>
          <w:sz w:val="24"/>
        </w:rPr>
        <w:t>PRESENTATION</w:t>
      </w:r>
    </w:p>
    <w:p w:rsidR="00A93923" w:rsidRPr="00AD656E" w:rsidRDefault="0054095F" w:rsidP="00A93923">
      <w:pPr>
        <w:rPr>
          <w:rFonts w:ascii="Times New Roman" w:hAnsi="Times New Roman" w:cs="Times New Roman"/>
          <w:sz w:val="24"/>
        </w:rPr>
      </w:pPr>
      <w:r>
        <w:rPr>
          <w:rFonts w:ascii="Times New Roman" w:hAnsi="Times New Roman" w:cs="Times New Roman"/>
          <w:sz w:val="24"/>
        </w:rPr>
        <w:t xml:space="preserve">To reflect the high standards and expectations at school, we are </w:t>
      </w:r>
      <w:r w:rsidR="00A93923" w:rsidRPr="00AD656E">
        <w:rPr>
          <w:rFonts w:ascii="Times New Roman" w:hAnsi="Times New Roman" w:cs="Times New Roman"/>
          <w:sz w:val="24"/>
        </w:rPr>
        <w:t>rewarding children for taking</w:t>
      </w:r>
      <w:r w:rsidR="00AD656E" w:rsidRPr="00AD656E">
        <w:rPr>
          <w:rFonts w:ascii="Times New Roman" w:hAnsi="Times New Roman" w:cs="Times New Roman"/>
          <w:sz w:val="24"/>
        </w:rPr>
        <w:t xml:space="preserve"> pride and care in</w:t>
      </w:r>
      <w:r w:rsidR="00A93923" w:rsidRPr="00AD656E">
        <w:rPr>
          <w:rFonts w:ascii="Times New Roman" w:hAnsi="Times New Roman" w:cs="Times New Roman"/>
          <w:sz w:val="24"/>
        </w:rPr>
        <w:t xml:space="preserve"> the presentation of their homework. We would appreciate parents to support the school by checking their homework and encouraging a high standard of presentation</w:t>
      </w:r>
      <w:r>
        <w:rPr>
          <w:rFonts w:ascii="Times New Roman" w:hAnsi="Times New Roman" w:cs="Times New Roman"/>
          <w:sz w:val="24"/>
        </w:rPr>
        <w:t xml:space="preserve"> at all times</w:t>
      </w:r>
      <w:r w:rsidR="00A93923" w:rsidRPr="00AD656E">
        <w:rPr>
          <w:rFonts w:ascii="Times New Roman" w:hAnsi="Times New Roman" w:cs="Times New Roman"/>
          <w:sz w:val="24"/>
        </w:rPr>
        <w:t>.</w:t>
      </w:r>
    </w:p>
    <w:p w:rsidR="00A93923" w:rsidRPr="00AD656E" w:rsidRDefault="00A93923" w:rsidP="00A93923">
      <w:pPr>
        <w:rPr>
          <w:rFonts w:ascii="Times New Roman" w:hAnsi="Times New Roman" w:cs="Times New Roman"/>
          <w:b/>
          <w:color w:val="00B050"/>
          <w:sz w:val="24"/>
        </w:rPr>
      </w:pPr>
      <w:r w:rsidRPr="00AD656E">
        <w:rPr>
          <w:rFonts w:ascii="Times New Roman" w:hAnsi="Times New Roman" w:cs="Times New Roman"/>
          <w:b/>
          <w:color w:val="00B050"/>
          <w:sz w:val="24"/>
        </w:rPr>
        <w:t>REWARDS</w:t>
      </w:r>
    </w:p>
    <w:p w:rsidR="00A93923" w:rsidRPr="00AD656E" w:rsidRDefault="00A93923" w:rsidP="00A93923">
      <w:pPr>
        <w:rPr>
          <w:rFonts w:ascii="Times New Roman" w:hAnsi="Times New Roman" w:cs="Times New Roman"/>
          <w:sz w:val="24"/>
        </w:rPr>
      </w:pPr>
      <w:r w:rsidRPr="00AD656E">
        <w:rPr>
          <w:rFonts w:ascii="Times New Roman" w:hAnsi="Times New Roman" w:cs="Times New Roman"/>
          <w:sz w:val="24"/>
        </w:rPr>
        <w:t>Children are rewarded merits for completing their homework, improving</w:t>
      </w:r>
      <w:r w:rsidR="0054095F">
        <w:rPr>
          <w:rFonts w:ascii="Times New Roman" w:hAnsi="Times New Roman" w:cs="Times New Roman"/>
          <w:sz w:val="24"/>
        </w:rPr>
        <w:t xml:space="preserve"> or maintaining</w:t>
      </w:r>
      <w:r w:rsidRPr="00AD656E">
        <w:rPr>
          <w:rFonts w:ascii="Times New Roman" w:hAnsi="Times New Roman" w:cs="Times New Roman"/>
          <w:sz w:val="24"/>
        </w:rPr>
        <w:t xml:space="preserve"> their spelling scores and reading regularly at home. Children will be given a demerit if homework has not been handed in on three consecutive occasions. </w:t>
      </w:r>
      <w:bookmarkStart w:id="0" w:name="_GoBack"/>
      <w:bookmarkEnd w:id="0"/>
    </w:p>
    <w:sectPr w:rsidR="00A93923" w:rsidRPr="00AD6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23"/>
    <w:rsid w:val="0054095F"/>
    <w:rsid w:val="00A93923"/>
    <w:rsid w:val="00AD656E"/>
    <w:rsid w:val="00DB4A85"/>
    <w:rsid w:val="00F0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9D3A"/>
  <w15:chartTrackingRefBased/>
  <w15:docId w15:val="{70C5F962-0697-462F-A705-34BAACDD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Davies</dc:creator>
  <cp:keywords/>
  <dc:description/>
  <cp:lastModifiedBy>Claire Davies</cp:lastModifiedBy>
  <cp:revision>2</cp:revision>
  <dcterms:created xsi:type="dcterms:W3CDTF">2016-12-09T18:55:00Z</dcterms:created>
  <dcterms:modified xsi:type="dcterms:W3CDTF">2016-12-09T19:11:00Z</dcterms:modified>
</cp:coreProperties>
</file>